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B0" w:rsidRDefault="00F674B0" w:rsidP="00F674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:rsidR="00F674B0" w:rsidRDefault="00F674B0" w:rsidP="00F674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QUANTITATIVOS DO QUADRO PERMANENTE DE PESSOAL</w:t>
      </w:r>
    </w:p>
    <w:p w:rsidR="00F674B0" w:rsidRDefault="00F674B0" w:rsidP="00F674B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DO CENTRO UNIVERSITÁRIO ESTADUAL DA ZONA OESTE - UEZO</w:t>
      </w:r>
    </w:p>
    <w:p w:rsidR="00F674B0" w:rsidRDefault="00F674B0" w:rsidP="00F674B0">
      <w:pPr>
        <w:jc w:val="center"/>
        <w:rPr>
          <w:rFonts w:ascii="Arial" w:hAnsi="Arial" w:cs="Arial"/>
          <w:b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SERVIDORES DOCENTES PESQUISADORES</w:t>
      </w: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91"/>
        <w:gridCol w:w="1985"/>
      </w:tblGrid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CARGOS EFETIVOS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QUANTIDADE</w:t>
            </w:r>
          </w:p>
        </w:tc>
      </w:tr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Professor Titular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</w:tr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Professor Associado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</w:t>
            </w:r>
          </w:p>
        </w:tc>
      </w:tr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Professor Adjunto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129</w:t>
            </w:r>
          </w:p>
        </w:tc>
      </w:tr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175</w:t>
            </w: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SERVIDORES TÉCNICOS</w:t>
      </w: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91"/>
        <w:gridCol w:w="1985"/>
      </w:tblGrid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CARGOS EFETIVOS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QUANTIDADE</w:t>
            </w:r>
          </w:p>
        </w:tc>
      </w:tr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Laboratorista (Profissional de Nível Superior)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</w:tr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Técnico de Laboratório (Profissional de Nível Médio)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</w:tr>
      <w:tr w:rsidR="00F674B0" w:rsidTr="0056621E">
        <w:trPr>
          <w:trHeight w:val="45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</w:tr>
    </w:tbl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eastAsia="Arial Unicode MS" w:hAnsi="Arial" w:cs="Arial"/>
          <w:b/>
          <w:color w:val="000000"/>
        </w:rPr>
      </w:pPr>
    </w:p>
    <w:p w:rsidR="00F674B0" w:rsidRDefault="00F674B0" w:rsidP="00F674B0">
      <w:pPr>
        <w:rPr>
          <w:rFonts w:ascii="Arial" w:eastAsia="Arial Unicode MS" w:hAnsi="Arial" w:cs="Arial"/>
        </w:rPr>
      </w:pPr>
    </w:p>
    <w:p w:rsidR="00F674B0" w:rsidRDefault="00F674B0" w:rsidP="00F674B0">
      <w:pPr>
        <w:rPr>
          <w:rFonts w:ascii="Arial" w:eastAsia="Arial Unicode MS" w:hAnsi="Arial" w:cs="Arial"/>
        </w:rPr>
      </w:pPr>
    </w:p>
    <w:p w:rsidR="00F674B0" w:rsidRDefault="00F674B0" w:rsidP="00F674B0">
      <w:pPr>
        <w:rPr>
          <w:rFonts w:ascii="Arial" w:eastAsia="Arial Unicode MS" w:hAnsi="Arial" w:cs="Arial"/>
        </w:rPr>
      </w:pPr>
    </w:p>
    <w:p w:rsidR="00F674B0" w:rsidRDefault="00F674B0" w:rsidP="00F674B0">
      <w:pPr>
        <w:rPr>
          <w:rFonts w:ascii="Arial" w:hAnsi="Arial" w:cs="Arial"/>
          <w:b/>
        </w:rPr>
      </w:pPr>
    </w:p>
    <w:p w:rsidR="00F674B0" w:rsidRDefault="00F674B0" w:rsidP="00F674B0">
      <w:pPr>
        <w:pStyle w:val="Ttulo1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lastRenderedPageBreak/>
        <w:t>ANEXO II</w:t>
      </w:r>
    </w:p>
    <w:p w:rsidR="00F674B0" w:rsidRDefault="00F674B0" w:rsidP="00F674B0">
      <w:pPr>
        <w:pStyle w:val="Ttulodatabela"/>
        <w:suppressLineNumbers w:val="0"/>
        <w:suppressAutoHyphens w:val="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TABELA DE VENCIMENTOS DOS SERVIDORES DOCENTES DO QUADRO PERMANENTE DE PESSOAL DO CENTRO UNIVERSITÁRIO ESTADUAL DA ZONA OESTE- UEZO (R$)</w:t>
      </w:r>
    </w:p>
    <w:p w:rsidR="00F674B0" w:rsidRDefault="00F674B0" w:rsidP="00F674B0">
      <w:pPr>
        <w:pStyle w:val="Ttulodatabela"/>
        <w:suppressLineNumbers w:val="0"/>
        <w:suppressAutoHyphens w:val="0"/>
        <w:rPr>
          <w:rFonts w:ascii="Arial" w:hAnsi="Arial" w:cs="Arial"/>
          <w:lang w:eastAsia="pt-BR"/>
        </w:rPr>
      </w:pPr>
    </w:p>
    <w:p w:rsidR="00F674B0" w:rsidRDefault="00F674B0" w:rsidP="00F674B0">
      <w:pPr>
        <w:pStyle w:val="Ttulodatabela"/>
        <w:suppressLineNumbers w:val="0"/>
        <w:suppressAutoHyphens w:val="0"/>
        <w:rPr>
          <w:rFonts w:ascii="Arial" w:hAnsi="Arial" w:cs="Arial"/>
          <w:lang w:eastAsia="pt-BR"/>
        </w:rPr>
      </w:pPr>
    </w:p>
    <w:tbl>
      <w:tblPr>
        <w:tblW w:w="5940" w:type="dxa"/>
        <w:tblInd w:w="1597" w:type="dxa"/>
        <w:tblCellMar>
          <w:left w:w="70" w:type="dxa"/>
          <w:right w:w="70" w:type="dxa"/>
        </w:tblCellMar>
        <w:tblLook w:val="04A0"/>
      </w:tblPr>
      <w:tblGrid>
        <w:gridCol w:w="2920"/>
        <w:gridCol w:w="1360"/>
        <w:gridCol w:w="1660"/>
      </w:tblGrid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Validade: 01/01/2009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Adjunto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4.279,48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4.352,32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4.429,58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4.511,51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Associado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4.656,22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Titular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5.581,56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Validade: 01/06/2009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Adjunto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4.482,40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4.598,07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4.720,72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4.850,76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Associado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5.080,47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Titular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5.971,62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Validade: 01/12/2009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Adjunto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4.685,32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4.843,82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5.011,86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5.190,01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Associado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5.504,72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Titular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6.361,68</w:t>
            </w: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tbl>
      <w:tblPr>
        <w:tblW w:w="5940" w:type="dxa"/>
        <w:tblInd w:w="1590" w:type="dxa"/>
        <w:tblCellMar>
          <w:left w:w="70" w:type="dxa"/>
          <w:right w:w="70" w:type="dxa"/>
        </w:tblCellMar>
        <w:tblLook w:val="04A0"/>
      </w:tblPr>
      <w:tblGrid>
        <w:gridCol w:w="2920"/>
        <w:gridCol w:w="1360"/>
        <w:gridCol w:w="1660"/>
      </w:tblGrid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Validade: 01/06/2010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Adjunto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4.888,24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5.089,57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5.303,00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5.529,26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Associado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5.928,97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Titular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6.751,74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Validade: 01/12/2010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Adjunto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5.091,16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5.335,32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5.594,14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5.868,51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Associado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6.353,22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Titular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7.141,80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D54679" w:rsidRDefault="00D54679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Validade: 01/06/2011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Adjunto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5.294,08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5.581,07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5.885,28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6.207,76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Associado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6.777,47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Titular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7.531,86</w:t>
            </w: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tbl>
      <w:tblPr>
        <w:tblW w:w="5940" w:type="dxa"/>
        <w:tblInd w:w="1597" w:type="dxa"/>
        <w:tblCellMar>
          <w:left w:w="70" w:type="dxa"/>
          <w:right w:w="70" w:type="dxa"/>
        </w:tblCellMar>
        <w:tblLook w:val="04A0"/>
      </w:tblPr>
      <w:tblGrid>
        <w:gridCol w:w="2920"/>
        <w:gridCol w:w="1360"/>
        <w:gridCol w:w="1660"/>
      </w:tblGrid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Validade: 01/12/2011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Adjunto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5.497,00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5.826,82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6.176,43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6.547,01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Associado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7.201,72</w:t>
            </w:r>
          </w:p>
        </w:tc>
      </w:tr>
      <w:tr w:rsidR="00F674B0" w:rsidTr="0056621E">
        <w:trPr>
          <w:trHeight w:val="3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Titular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7.921,89</w:t>
            </w: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:rsidR="00F674B0" w:rsidRDefault="00F674B0" w:rsidP="00F674B0">
      <w:pPr>
        <w:pStyle w:val="Ttulodatabela"/>
        <w:suppressLineNumbers w:val="0"/>
        <w:suppressAutoHyphens w:val="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TABELA DE VENCIMENTOS DOS SERVIDORES TÉCNICOS DO QUADRO PERMANENTE DE PESSOAL DO CENTRO UNIVERSITÁRIO ESTADUAL DA ZONA OESTE - UEZO (R$)</w:t>
      </w:r>
    </w:p>
    <w:p w:rsidR="00F674B0" w:rsidRDefault="00F674B0" w:rsidP="00F674B0">
      <w:pPr>
        <w:jc w:val="center"/>
        <w:rPr>
          <w:rFonts w:ascii="Arial" w:hAnsi="Arial" w:cs="Arial"/>
          <w:b/>
          <w:bCs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6348" w:type="dxa"/>
        <w:tblInd w:w="1387" w:type="dxa"/>
        <w:tblCellMar>
          <w:left w:w="70" w:type="dxa"/>
          <w:right w:w="70" w:type="dxa"/>
        </w:tblCellMar>
        <w:tblLook w:val="04A0"/>
      </w:tblPr>
      <w:tblGrid>
        <w:gridCol w:w="2896"/>
        <w:gridCol w:w="1336"/>
        <w:gridCol w:w="2116"/>
      </w:tblGrid>
      <w:tr w:rsidR="00F674B0" w:rsidTr="0056621E">
        <w:trPr>
          <w:trHeight w:val="36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Validade: 01/01/2009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trHeight w:val="36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Nível Médio                         (Técnico de Laboratório)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1.897,87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2.136,05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III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2.404,13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2.705,85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2.956,74</w:t>
            </w:r>
          </w:p>
        </w:tc>
      </w:tr>
      <w:tr w:rsidR="00F674B0" w:rsidTr="0056621E">
        <w:trPr>
          <w:trHeight w:val="36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trHeight w:val="36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Nível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Carga Horária 40 h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Nível Superior                                      (Laboratorista)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2.550,53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2.870,63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3.230,90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3.636,38</w:t>
            </w:r>
          </w:p>
        </w:tc>
      </w:tr>
      <w:tr w:rsidR="00F674B0" w:rsidTr="0056621E">
        <w:trPr>
          <w:cantSplit/>
          <w:trHeight w:val="360"/>
        </w:trPr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3.973,56</w:t>
            </w: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pStyle w:val="Ttulo1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lastRenderedPageBreak/>
        <w:t>ANEXO IV</w:t>
      </w:r>
    </w:p>
    <w:p w:rsidR="00F674B0" w:rsidRDefault="00F674B0" w:rsidP="00F674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DE REMUNERAÇÃO DOS CARGOS EM COMISSÃO DO CENTRO UNIVERSITÁRIO ESTADUAL DA ZONA OESTE - UEZO (R$)</w:t>
      </w:r>
    </w:p>
    <w:p w:rsidR="00F674B0" w:rsidRDefault="00F674B0" w:rsidP="00F674B0">
      <w:pPr>
        <w:rPr>
          <w:rFonts w:ascii="Arial" w:hAnsi="Arial" w:cs="Arial"/>
          <w:bCs/>
        </w:rPr>
      </w:pPr>
    </w:p>
    <w:p w:rsidR="00F674B0" w:rsidRDefault="00F674B0" w:rsidP="00F674B0">
      <w:pPr>
        <w:rPr>
          <w:rFonts w:ascii="Arial" w:hAnsi="Arial" w:cs="Arial"/>
          <w:bCs/>
        </w:rPr>
      </w:pPr>
    </w:p>
    <w:tbl>
      <w:tblPr>
        <w:tblW w:w="871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43"/>
        <w:gridCol w:w="1342"/>
        <w:gridCol w:w="1560"/>
        <w:gridCol w:w="1465"/>
      </w:tblGrid>
      <w:tr w:rsidR="00F674B0" w:rsidTr="0056621E">
        <w:trPr>
          <w:trHeight w:val="600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 EM COMISSÃO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SÍMBOLO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DO SÍMBOLO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REITOR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UEZO –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2.754,00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VICE-REITOR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UEZO –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2.468,60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PRÓ-REITOR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UEZO –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4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2.330,00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CHEFE DE GABINETE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UEZO –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2.230,73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PREFEITO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2.230,73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COORDENADOR ACADÊMICO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SECRETARIO ACADÊMICO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2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COORDENADOR ADMINISTRATIVO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COORDENADOR FINANCEIRO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UEZO – 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ASSESSOR JURÍDICO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AUDITOR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UEZO – 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ASSESSOR III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3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SECRETÁRIA GERAL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UEZO – 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COORDENADOR DE GRUPO DE PESQUISA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4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COORDENADOR DE ÁREAS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8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1.772,21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ASSESSOR II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   932,00 </w:t>
            </w:r>
          </w:p>
        </w:tc>
      </w:tr>
      <w:tr w:rsidR="00F674B0" w:rsidTr="0056621E">
        <w:trPr>
          <w:trHeight w:val="360"/>
        </w:trPr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ASSESSOR 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UEZO –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</w:rPr>
              <w:t>6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              373,10 </w:t>
            </w:r>
          </w:p>
        </w:tc>
      </w:tr>
      <w:tr w:rsidR="00F674B0" w:rsidTr="0056621E">
        <w:trPr>
          <w:trHeight w:val="36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DE CARGOS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674B0" w:rsidRDefault="00F674B0" w:rsidP="0056621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  <w:bCs/>
        </w:rPr>
      </w:pPr>
    </w:p>
    <w:p w:rsidR="00D54679" w:rsidRDefault="00D54679" w:rsidP="00F674B0">
      <w:pPr>
        <w:jc w:val="center"/>
        <w:rPr>
          <w:rFonts w:ascii="Arial" w:hAnsi="Arial" w:cs="Arial"/>
          <w:b/>
          <w:bCs/>
        </w:rPr>
      </w:pPr>
    </w:p>
    <w:p w:rsidR="00D54679" w:rsidRDefault="00D54679" w:rsidP="00F674B0">
      <w:pPr>
        <w:jc w:val="center"/>
        <w:rPr>
          <w:rFonts w:ascii="Arial" w:hAnsi="Arial" w:cs="Arial"/>
          <w:b/>
          <w:bCs/>
        </w:rPr>
      </w:pPr>
    </w:p>
    <w:p w:rsidR="00D54679" w:rsidRDefault="00D54679" w:rsidP="00F674B0">
      <w:pPr>
        <w:jc w:val="center"/>
        <w:rPr>
          <w:rFonts w:ascii="Arial" w:hAnsi="Arial" w:cs="Arial"/>
          <w:b/>
          <w:bCs/>
        </w:rPr>
      </w:pPr>
    </w:p>
    <w:p w:rsidR="00D54679" w:rsidRDefault="00D54679" w:rsidP="00F674B0">
      <w:pPr>
        <w:jc w:val="center"/>
        <w:rPr>
          <w:rFonts w:ascii="Arial" w:hAnsi="Arial" w:cs="Arial"/>
          <w:b/>
          <w:bCs/>
        </w:rPr>
      </w:pPr>
    </w:p>
    <w:p w:rsidR="00F674B0" w:rsidRDefault="00F674B0" w:rsidP="00F674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V</w:t>
      </w:r>
    </w:p>
    <w:p w:rsidR="00F674B0" w:rsidRDefault="00F674B0" w:rsidP="00F674B0">
      <w:pPr>
        <w:pStyle w:val="Ttulodatabela"/>
        <w:suppressLineNumbers w:val="0"/>
        <w:suppressAutoHyphens w:val="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DESCRIÇÃO SINTÉTICA DAS ATRIBUIÇÕES DOS CARGOS TÉCNICOS DO QUADRO PERMANENTE DE PESSOAL DO CENTRO UNIVERSITÁRIO ESTADUAL DA ZONA OESTE - UEZO</w:t>
      </w:r>
    </w:p>
    <w:p w:rsidR="00F674B0" w:rsidRDefault="00F674B0" w:rsidP="00F674B0">
      <w:pPr>
        <w:jc w:val="center"/>
        <w:rPr>
          <w:rFonts w:ascii="Arial" w:hAnsi="Arial" w:cs="Arial"/>
          <w:b/>
          <w:bCs/>
        </w:rPr>
      </w:pPr>
    </w:p>
    <w:p w:rsidR="00F674B0" w:rsidRDefault="00F674B0" w:rsidP="00F674B0">
      <w:pPr>
        <w:jc w:val="center"/>
        <w:rPr>
          <w:rFonts w:ascii="Arial" w:hAnsi="Arial" w:cs="Arial"/>
          <w:b/>
          <w:bCs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10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 V</w:t>
            </w: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Biologia Celular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5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7127"/>
        </w:trPr>
        <w:tc>
          <w:tcPr>
            <w:tcW w:w="9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Proceder à manutenção geral do laboratório;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Preparar soluções, tampões e reagentes de uso geral;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Limpar, montar e saturar os filamentos de microscópios eletrônicos;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Realizar alinhamento óptico de microscópios eletrônicos de transmissão e varredura;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Montar e trocar chapas fotográficas;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Supervisionar e manter os sistemas de apoio à operação de microscópios eletrônicos (refrigeração, estabilizador de voltagem, manutenção preventiva de bombas de vácuo)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Preparar meios de cultura de células e protozoários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Cultivar células animais, de protozoários patogênicos ou não, e tecidos vegetais;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Esterilizar materiais de laboratório, até nível </w:t>
            </w:r>
            <w:proofErr w:type="gramStart"/>
            <w:r>
              <w:rPr>
                <w:rFonts w:ascii="Arial" w:hAnsi="Arial" w:cs="Arial"/>
                <w:szCs w:val="18"/>
              </w:rPr>
              <w:t>3</w:t>
            </w:r>
            <w:proofErr w:type="gramEnd"/>
            <w:r>
              <w:rPr>
                <w:rFonts w:ascii="Arial" w:hAnsi="Arial" w:cs="Arial"/>
                <w:szCs w:val="18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Obter fracionamento celular;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Manter animais infectados com protozoários e microorganismos patogênicos;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Realizar criopreservação de células e protozoários;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Preparar fixadores, meios de inclusão, corantes e soluções de uso geral em microscopia óptica e eletrônica;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Realizar processamentos de rotina de amostras para microscopia eletrônica de transmissão e microscopia eletrônica de varredura;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Realizar operação de criostato, micrótomos, </w:t>
            </w:r>
            <w:proofErr w:type="spellStart"/>
            <w:r>
              <w:rPr>
                <w:rFonts w:ascii="Arial" w:hAnsi="Arial" w:cs="Arial"/>
                <w:szCs w:val="18"/>
              </w:rPr>
              <w:t>ultramicrótomo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, aparelho de secagem pelo ponto crítico, evaporador de carbono, </w:t>
            </w:r>
            <w:proofErr w:type="spellStart"/>
            <w:r>
              <w:rPr>
                <w:rFonts w:ascii="Arial" w:hAnsi="Arial" w:cs="Arial"/>
                <w:szCs w:val="18"/>
              </w:rPr>
              <w:t>metalizador</w:t>
            </w:r>
            <w:proofErr w:type="spellEnd"/>
            <w:r>
              <w:rPr>
                <w:rFonts w:ascii="Arial" w:hAnsi="Arial" w:cs="Arial"/>
                <w:szCs w:val="18"/>
              </w:rPr>
              <w:t>.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Revelar e ampliar negativos de microscopia óptica, microscopia eletrônica de transmissão, microscopia eletrônica de varredura;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Preparar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Cs w:val="18"/>
              </w:rPr>
              <w:t>reveladores, fixadores e reagentes utilizados em fotografia;</w:t>
            </w:r>
          </w:p>
          <w:p w:rsidR="00F674B0" w:rsidRDefault="00F674B0" w:rsidP="0056621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Operar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Cs w:val="18"/>
              </w:rPr>
              <w:t>sistemas fotográficos  para produção de diapositivos;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Realizar </w:t>
            </w:r>
            <w:proofErr w:type="spellStart"/>
            <w:r>
              <w:rPr>
                <w:rFonts w:ascii="Arial" w:hAnsi="Arial" w:cs="Arial"/>
                <w:szCs w:val="18"/>
              </w:rPr>
              <w:t>macrofotografias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e fotografias de géis de </w:t>
            </w:r>
            <w:proofErr w:type="spellStart"/>
            <w:r>
              <w:rPr>
                <w:rFonts w:ascii="Arial" w:hAnsi="Arial" w:cs="Arial"/>
                <w:szCs w:val="18"/>
              </w:rPr>
              <w:t>poliacrinamida</w:t>
            </w:r>
            <w:proofErr w:type="spellEnd"/>
            <w:r>
              <w:rPr>
                <w:rFonts w:ascii="Arial" w:hAnsi="Arial" w:cs="Arial"/>
                <w:szCs w:val="18"/>
              </w:rPr>
              <w:t>, ‘</w:t>
            </w:r>
            <w:proofErr w:type="spellStart"/>
            <w:r>
              <w:rPr>
                <w:rFonts w:ascii="Arial" w:hAnsi="Arial" w:cs="Arial"/>
                <w:i/>
                <w:szCs w:val="18"/>
              </w:rPr>
              <w:t>blotting</w:t>
            </w:r>
            <w:proofErr w:type="spellEnd"/>
            <w:r>
              <w:rPr>
                <w:rFonts w:ascii="Arial" w:hAnsi="Arial" w:cs="Arial"/>
                <w:szCs w:val="18"/>
              </w:rPr>
              <w:t>’ e ‘</w:t>
            </w:r>
            <w:proofErr w:type="spellStart"/>
            <w:r>
              <w:rPr>
                <w:rFonts w:ascii="Arial" w:hAnsi="Arial" w:cs="Arial"/>
                <w:szCs w:val="18"/>
              </w:rPr>
              <w:t>imunoblotting</w:t>
            </w:r>
            <w:proofErr w:type="spellEnd"/>
            <w:r>
              <w:rPr>
                <w:rFonts w:ascii="Arial" w:hAnsi="Arial" w:cs="Arial"/>
                <w:szCs w:val="18"/>
              </w:rPr>
              <w:t>’ com diferentes níveis de contrastes.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820"/>
        </w:trPr>
        <w:tc>
          <w:tcPr>
            <w:tcW w:w="9656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 V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Bioquímica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3400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experiências em processos preparativos e analíticos básicos de sistemas de purificação de proteínas;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equipamento de cromatografia líquida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gramEnd"/>
            <w:r>
              <w:rPr>
                <w:rFonts w:ascii="Arial" w:hAnsi="Arial" w:cs="Arial"/>
              </w:rPr>
              <w:t>detecção UV/VIS/Fluorescência );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de espectrofotometria;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de eletroforese e transferência (imobilização);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equipamento de </w:t>
            </w:r>
            <w:proofErr w:type="spellStart"/>
            <w:r>
              <w:rPr>
                <w:rFonts w:ascii="Arial" w:hAnsi="Arial" w:cs="Arial"/>
              </w:rPr>
              <w:t>ultracentrifugação</w:t>
            </w:r>
            <w:proofErr w:type="spellEnd"/>
            <w:r>
              <w:rPr>
                <w:rFonts w:ascii="Arial" w:hAnsi="Arial" w:cs="Arial"/>
              </w:rPr>
              <w:t xml:space="preserve"> diferencial;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de cintilação líquida;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equipamento de </w:t>
            </w:r>
            <w:proofErr w:type="spellStart"/>
            <w:r>
              <w:rPr>
                <w:rFonts w:ascii="Arial" w:hAnsi="Arial" w:cs="Arial"/>
              </w:rPr>
              <w:t>sequenciamento</w:t>
            </w:r>
            <w:proofErr w:type="spellEnd"/>
            <w:r>
              <w:rPr>
                <w:rFonts w:ascii="Arial" w:hAnsi="Arial" w:cs="Arial"/>
              </w:rPr>
              <w:t xml:space="preserve"> de proteínas;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para análise de aminoácidos;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 conhecimento de conceitos básicos de operação de bancos de dados para pesquisa;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sua formação profissional.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Biotecnologia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3301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Lavar e esterilizar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vidraria especializada;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Preparar, esterilizar e controlar meios de cultura de células animais, células e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tecidos vegetais e cultura de células de outros organismos. 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Manipular culturas, vegetais, animais, e outros organismos, nas câmaras de fluxo laminar;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cultura e seleção de bactérias in </w:t>
            </w:r>
            <w:proofErr w:type="spellStart"/>
            <w:r>
              <w:rPr>
                <w:rFonts w:ascii="Arial" w:hAnsi="Arial" w:cs="Arial"/>
              </w:rPr>
              <w:t>vitro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manipulação de DNA recombinante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Prestar assistência técnica requerida pelos pesquisadores;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preparação de embriologia animal;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Usar equipamentos para transformação genética de animais domésticos;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sua formação profissional.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Laboratório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Metalografia</w:t>
            </w:r>
            <w:proofErr w:type="spellEnd"/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2496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a preparação de amostras </w:t>
            </w:r>
            <w:proofErr w:type="spellStart"/>
            <w:r>
              <w:rPr>
                <w:rFonts w:ascii="Arial" w:hAnsi="Arial" w:cs="Arial"/>
              </w:rPr>
              <w:t>metalográficas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microscópios óticos;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ensaios de dureza e </w:t>
            </w:r>
            <w:proofErr w:type="spellStart"/>
            <w:r>
              <w:rPr>
                <w:rFonts w:ascii="Arial" w:hAnsi="Arial" w:cs="Arial"/>
              </w:rPr>
              <w:t>microdureza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ensaios não destrutivos por líquidos penetrantes;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Executar a manutenção básica de equipamentos </w:t>
            </w:r>
            <w:proofErr w:type="spellStart"/>
            <w:r>
              <w:rPr>
                <w:rFonts w:ascii="Arial" w:hAnsi="Arial" w:cs="Arial"/>
              </w:rPr>
              <w:t>metalográficos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tratamentos térmicos;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 noções da técnica de microscopia eletrônica de varredura.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  <w:b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Biotério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3834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Supervisionar a limpeza e manutenção da higiene nas dependências do biotério;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Supervisionar e conferir a desinfecção de gaiolas, bebedouros e demais utensílios de uso corrente no biotério;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Conferir e certificar a qualidade de alimentos e água para uso no biotério;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Fazer o registro dos animais que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entrarem, permanecerem ou saírem do biotério;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Supervisionar os animais que estiverem no biotério;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Manusear animais de laboratório: injeções, inoculações de material;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Fazer controle de saúde no animal do biotério: coletar material como sangue, urina e fezes para exames de laboratório;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Fazer acasalamentos</w:t>
            </w:r>
            <w:proofErr w:type="gramStart"/>
            <w:r>
              <w:rPr>
                <w:rFonts w:ascii="Arial" w:hAnsi="Arial" w:cs="Arial"/>
              </w:rPr>
              <w:t>, desmames</w:t>
            </w:r>
            <w:proofErr w:type="gramEnd"/>
            <w:r>
              <w:rPr>
                <w:rFonts w:ascii="Arial" w:hAnsi="Arial" w:cs="Arial"/>
              </w:rPr>
              <w:t xml:space="preserve"> e descarte de animais;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Colaborar com pesquisadores no manuseio de animais em experimentação;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Conhecer, obedecer e difundir as normas éticas de uso, manuseio e descarte de animais de experimentação;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Imunologia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e Patologia Clínica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7148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  <w:b/>
                <w:bCs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Preparar meios de cultura, soluções, filtração e esterilização;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Manter linhagens celulares (culturas primárias ou contínuas);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Realizar congelamento e descongelamento de células;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métodos de filtração e detecção de anticorpos, citosinas ou antígenos por ELISA;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a execução e os princípios básicos de marcação de células com anticorpos fluorescentes;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Separar células em gradientes de FICOLL;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princípios básicos de microscopia;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Realizar coleta de sangue humano, em camundongos, coelhos e porcos;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Utilizar informática básica (Word/Excel) e banco de dados (</w:t>
            </w:r>
            <w:proofErr w:type="spellStart"/>
            <w:r>
              <w:rPr>
                <w:rFonts w:ascii="Arial" w:hAnsi="Arial" w:cs="Arial"/>
                <w:szCs w:val="18"/>
              </w:rPr>
              <w:t>Epi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</w:rPr>
              <w:t>Info</w:t>
            </w:r>
            <w:proofErr w:type="spellEnd"/>
            <w:r>
              <w:rPr>
                <w:rFonts w:ascii="Arial" w:hAnsi="Arial" w:cs="Arial"/>
                <w:szCs w:val="18"/>
              </w:rPr>
              <w:t>);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Ordenar material de pesquisa;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a execução e os princípios básicos de cromatografias: troca iônica, filtração molecular, afinidade;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técnicas de foto-revelação;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Dominar técnicas e princípios básicos de eletroforese em diferentes suportes: </w:t>
            </w:r>
            <w:proofErr w:type="spellStart"/>
            <w:r>
              <w:rPr>
                <w:rFonts w:ascii="Arial" w:hAnsi="Arial" w:cs="Arial"/>
                <w:szCs w:val="18"/>
              </w:rPr>
              <w:t>acrilamida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18"/>
              </w:rPr>
              <w:t>agarose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e gel;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Dominar técnicas de marcação de proteínas com </w:t>
            </w:r>
            <w:proofErr w:type="spellStart"/>
            <w:r>
              <w:rPr>
                <w:rFonts w:ascii="Arial" w:hAnsi="Arial" w:cs="Arial"/>
                <w:szCs w:val="18"/>
              </w:rPr>
              <w:t>radionuclídeos</w:t>
            </w:r>
            <w:proofErr w:type="spellEnd"/>
            <w:r>
              <w:rPr>
                <w:rFonts w:ascii="Arial" w:hAnsi="Arial" w:cs="Arial"/>
                <w:szCs w:val="18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técnicas e princípios básicos de biologia molecular: PCR, extração de DNA, enzimas de restrição e enzimas de amplificação;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a execução e os princípios básicos de detecção de proteínas e carboidratos;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Controlar o almoxarifado;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Atuar na realização de técnicas de preparo de kits de diagnóstico;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Trabalhar com produção de anticorpos monoclonais, ligados a </w:t>
            </w:r>
            <w:proofErr w:type="spellStart"/>
            <w:r>
              <w:rPr>
                <w:rFonts w:ascii="Arial" w:hAnsi="Arial" w:cs="Arial"/>
                <w:szCs w:val="18"/>
              </w:rPr>
              <w:t>imunogenética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animal;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Executar outras atribuições compatíveis com sua formação profissional.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F674B0" w:rsidRDefault="00F674B0" w:rsidP="00F67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Ótica e Mecânica de Precisão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3930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a instalação, operação e manutenção de aparelhos e equipamentos óticos, tais como microscópios, lupas, telescópios, teodolitos, colimadores e assemelhados, testando e acompanhando seu desempenho;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a instalação, operação e manutenção de aparelhos e equipamentos de precisão,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tais como medidores de massas, temperatura, pressão e outras constantes físicas e químicas e assemelhados, testando e acompanhando seu desempenho;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Preparar dados de laboratório para fins estatísticos;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Responsabilizar-se pelo uso adequado dos equipamentos existentes no laboratório;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Obedecer rigorosamente, as normas de segurança do trabalho e de higiene, de modo a evitar acidentes e transmissão de doenças </w:t>
            </w:r>
            <w:proofErr w:type="gramStart"/>
            <w:r>
              <w:rPr>
                <w:rFonts w:ascii="Arial" w:hAnsi="Arial" w:cs="Arial"/>
              </w:rPr>
              <w:t>infecto</w:t>
            </w:r>
            <w:proofErr w:type="gramEnd"/>
            <w:r>
              <w:rPr>
                <w:rFonts w:ascii="Arial" w:hAnsi="Arial" w:cs="Arial"/>
              </w:rPr>
              <w:t>-contagiosas;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a limpeza, conservação e, quando necessário, a desinfecção ou esterilização das instalações e materiais de laboratório;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análises de rotina relacionadas às atividades de ensino, pesquisa e extensão, que estejam sendo desenvolvidas;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sua formação profissional</w:t>
            </w: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Química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4478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estudos, ensaios e experiências, desenvolvendo por meio de testes, processos novos ou aperfeiçoados;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Efetuar estimativas de materiais e mão-de-obra, baseando-se nas metas previstas e na tecnologia empregada;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Controlar o resultado do processo de transformação química, acompanhando o processo em laboratório ou durante a fase de fabricação;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Acompanhar o trabalho de construção, montagem, manutenção e reparo das instalações de produção;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e resolver problemas técnicos que surgirem no decorrer da fabricação, aplicando seus conhecimentos teóricos e práticos;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Executar técnicas imunológicas aplicáveis a Área de </w:t>
            </w:r>
            <w:proofErr w:type="spellStart"/>
            <w:r>
              <w:rPr>
                <w:rFonts w:ascii="Arial" w:hAnsi="Arial" w:cs="Arial"/>
              </w:rPr>
              <w:t>Imunogenética</w:t>
            </w:r>
            <w:proofErr w:type="spellEnd"/>
            <w:r>
              <w:rPr>
                <w:rFonts w:ascii="Arial" w:hAnsi="Arial" w:cs="Arial"/>
              </w:rPr>
              <w:t xml:space="preserve"> Animal;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Desenvolver técnicas e métodos para aulas práticas de química, testando e montando os experimentos;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e realizar manutenção (calibração, limpeza,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 de materiais e aparelhos de laboratório;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espectrofotômetro de infravermelho FT-IR, UV-VIS e HPLC;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sua formação profissional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à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703"/>
        <w:gridCol w:w="7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Médio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de Laboratório 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Física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3394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estudos, ensaios e experiências, desenvolvendo por meio de testes, processos novos ou aperfeiçoados;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Controlar o resultado do processo de transformação química, acompanhando o processo em laboratório ou durante a fase de fabricação;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Acompanhar o trabalho de construção, montagem, manutenção e reparo de equipamentos de mecânica e eletrônica;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e resolver problemas técnicos que surgirem no decorrer da fabricação, aplicando seus conhecimentos teóricos e práticos;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Desenvolver técnicas e métodos para aulas práticas de física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laboratório;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sua formação profissional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4" w:type="dxa"/>
          <w:trHeight w:val="2820"/>
        </w:trPr>
        <w:tc>
          <w:tcPr>
            <w:tcW w:w="9649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Médio, com formação em ensino profissionalizante na área de atuação ou correlata.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605"/>
        <w:gridCol w:w="105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 V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Laboratorista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Análise de Materiais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2223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com a técnica de secagem </w:t>
            </w: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jato (spray </w:t>
            </w:r>
            <w:proofErr w:type="spellStart"/>
            <w:r>
              <w:rPr>
                <w:rFonts w:ascii="Arial" w:hAnsi="Arial" w:cs="Arial"/>
              </w:rPr>
              <w:t>drier</w:t>
            </w:r>
            <w:proofErr w:type="spellEnd"/>
            <w:r>
              <w:rPr>
                <w:rFonts w:ascii="Arial" w:hAnsi="Arial" w:cs="Arial"/>
              </w:rPr>
              <w:t>);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estudos e ensaios de análise por </w:t>
            </w:r>
            <w:proofErr w:type="spellStart"/>
            <w:r>
              <w:rPr>
                <w:rFonts w:ascii="Arial" w:hAnsi="Arial" w:cs="Arial"/>
              </w:rPr>
              <w:t>termogravimetria</w:t>
            </w:r>
            <w:proofErr w:type="spellEnd"/>
            <w:r>
              <w:rPr>
                <w:rFonts w:ascii="Arial" w:hAnsi="Arial" w:cs="Arial"/>
              </w:rPr>
              <w:t xml:space="preserve"> (TG), calorimetria diferencial de varredura (DSC) e dinâmico mecânico (DMA);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 domínio para a interpretação de resultados obtidos por análise térmica para amostras das diferentes classes de materiais.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102" w:type="dxa"/>
          <w:trHeight w:val="2820"/>
        </w:trPr>
        <w:tc>
          <w:tcPr>
            <w:tcW w:w="9551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Nível Superior na área de atuação ou correlata</w:t>
            </w:r>
            <w:proofErr w:type="gramEnd"/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605"/>
        <w:gridCol w:w="105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Laboratorista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Biologia 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2786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pesquisa de campo e/ou em laboratório, estudando origem, funções, estrutura, distribuição e outros aspectos das diferentes formas de vida;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Conservação, manutenção e identificação de animais e vegetais em acervos;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Dominar bases conceituais necessárias para os estudos evolucionistas assim como outras questões correlatas a área;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estudos e experiências de laboratório e campo com diferentes tipos de amostras ambientais (ex. sedimento, solos, água, animais e plantas);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Produzir soro para diagnóstico de moléstias infecto-contagiosas, infecciosas e parasitárias;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Cultivar plantas e criar animais em laboratórios com fins experimentais;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a qualificação profissional.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105" w:type="dxa"/>
          <w:trHeight w:val="2820"/>
        </w:trPr>
        <w:tc>
          <w:tcPr>
            <w:tcW w:w="9551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Nível Superior na área de atuação ou correlata</w:t>
            </w:r>
            <w:proofErr w:type="gramEnd"/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605"/>
        <w:gridCol w:w="105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808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Laboratorista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Bioquímica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5811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experiência em processos preparativos e analíticos Básicos de sistemas de purificação de proteínas;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de cromatografia líquida (detecção UV/VIS/ Fluorescência);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de espectrofotometria;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de eletroforese e transferência (imobilização);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equipamento de </w:t>
            </w:r>
            <w:proofErr w:type="spellStart"/>
            <w:r>
              <w:rPr>
                <w:rFonts w:ascii="Arial" w:hAnsi="Arial" w:cs="Arial"/>
              </w:rPr>
              <w:t>ultracentrifugação</w:t>
            </w:r>
            <w:proofErr w:type="spellEnd"/>
            <w:r>
              <w:rPr>
                <w:rFonts w:ascii="Arial" w:hAnsi="Arial" w:cs="Arial"/>
              </w:rPr>
              <w:t xml:space="preserve"> diferencial;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 equipamento de cintilação líquida;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equipamento para </w:t>
            </w:r>
            <w:proofErr w:type="spellStart"/>
            <w:r>
              <w:rPr>
                <w:rFonts w:ascii="Arial" w:hAnsi="Arial" w:cs="Arial"/>
              </w:rPr>
              <w:t>sequenciamento</w:t>
            </w:r>
            <w:proofErr w:type="spellEnd"/>
            <w:r>
              <w:rPr>
                <w:rFonts w:ascii="Arial" w:hAnsi="Arial" w:cs="Arial"/>
              </w:rPr>
              <w:t xml:space="preserve"> de proteínas;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Operar equipamento para análise de </w:t>
            </w:r>
            <w:proofErr w:type="spellStart"/>
            <w:r>
              <w:rPr>
                <w:rFonts w:ascii="Arial" w:hAnsi="Arial" w:cs="Arial"/>
              </w:rPr>
              <w:t>amino</w:t>
            </w:r>
            <w:proofErr w:type="spellEnd"/>
            <w:r>
              <w:rPr>
                <w:rFonts w:ascii="Arial" w:hAnsi="Arial" w:cs="Arial"/>
              </w:rPr>
              <w:t xml:space="preserve"> ácidos;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 conhecimento dos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conceitos Básicos de operação de bancos de dados para pesquisa;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sua formação profissional;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Montar e desenvolver protocolos para cromatografia líquida de baixa, média e alta pressão, nos módulos de exclusão molecular, troca iônica, interação hidrofóbica e afinidades;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Montar e desenvolver protocolos para eletroforese em gel de </w:t>
            </w:r>
            <w:proofErr w:type="spellStart"/>
            <w:r>
              <w:rPr>
                <w:rFonts w:ascii="Arial" w:hAnsi="Arial" w:cs="Arial"/>
              </w:rPr>
              <w:t>poliacrilamida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em uma e duas dimensões;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Montar e desenvolver protocolos para detecção de proteínas, utilizando técnicas de ELISA e Western </w:t>
            </w:r>
            <w:proofErr w:type="spellStart"/>
            <w:r>
              <w:rPr>
                <w:rFonts w:ascii="Arial" w:hAnsi="Arial" w:cs="Arial"/>
              </w:rPr>
              <w:t>Blot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Utilizar técnicas de espectrometria e </w:t>
            </w:r>
            <w:proofErr w:type="spellStart"/>
            <w:r>
              <w:rPr>
                <w:rFonts w:ascii="Arial" w:hAnsi="Arial" w:cs="Arial"/>
              </w:rPr>
              <w:t>fuorimetria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experimentos em espectrometria de massa.  </w:t>
            </w: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105" w:type="dxa"/>
          <w:trHeight w:val="3114"/>
        </w:trPr>
        <w:tc>
          <w:tcPr>
            <w:tcW w:w="9551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Nível Superior na área de atuação ou correlata</w:t>
            </w:r>
            <w:proofErr w:type="gramEnd"/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D54679" w:rsidRDefault="00D54679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605"/>
        <w:gridCol w:w="105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480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Laboratorista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Física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2229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na investigação da estrutura e das propriedades da matéria, das transformações de energia, bem como das relações entre a matéria e a energia e outros fenômenos físicos;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nas atividades de ensino realizando experiências em laboratórios didáticos em cursos de graduação;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experiências, analisando e testando os fenômenos físicos correspondentes;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Redigir informes sobre as conclusões da experiência e a observação efetuada, a fim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de subsidiar decisões;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Executar outras atribuições compatíveis com sua especialização profissional.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102" w:type="dxa"/>
          <w:trHeight w:val="2820"/>
        </w:trPr>
        <w:tc>
          <w:tcPr>
            <w:tcW w:w="9551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Nível Superior na área de atuação ou correlata</w:t>
            </w:r>
            <w:proofErr w:type="gramEnd"/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D54679" w:rsidRDefault="00D54679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tbl>
      <w:tblPr>
        <w:tblW w:w="9656" w:type="dxa"/>
        <w:tblInd w:w="4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7"/>
        <w:gridCol w:w="3261"/>
        <w:gridCol w:w="1134"/>
        <w:gridCol w:w="1274"/>
        <w:gridCol w:w="2605"/>
        <w:gridCol w:w="105"/>
      </w:tblGrid>
      <w:tr w:rsidR="00F674B0" w:rsidTr="0056621E">
        <w:tc>
          <w:tcPr>
            <w:tcW w:w="1277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top w:val="single" w:sz="20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710" w:type="dxa"/>
            <w:gridSpan w:val="2"/>
            <w:tcBorders>
              <w:top w:val="single" w:sz="20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F674B0" w:rsidTr="0056621E">
        <w:tc>
          <w:tcPr>
            <w:tcW w:w="1277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UEZO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DE  CARGO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 V </w:t>
            </w:r>
          </w:p>
        </w:tc>
      </w:tr>
      <w:tr w:rsidR="00F674B0" w:rsidTr="0056621E">
        <w:trPr>
          <w:trHeight w:val="229"/>
        </w:trPr>
        <w:tc>
          <w:tcPr>
            <w:tcW w:w="1277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20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</w:tr>
      <w:tr w:rsidR="00F674B0" w:rsidTr="0056621E">
        <w:trPr>
          <w:cantSplit/>
          <w:trHeight w:val="333"/>
        </w:trPr>
        <w:tc>
          <w:tcPr>
            <w:tcW w:w="5672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  <w:p w:rsidR="00F674B0" w:rsidRDefault="00F674B0" w:rsidP="0056621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</w:p>
        </w:tc>
      </w:tr>
      <w:tr w:rsidR="00F674B0" w:rsidTr="0056621E">
        <w:trPr>
          <w:cantSplit/>
          <w:trHeight w:val="480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</w:rPr>
            </w:pPr>
          </w:p>
          <w:p w:rsidR="00F674B0" w:rsidRDefault="00F674B0" w:rsidP="00566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Laboratorista</w:t>
            </w:r>
          </w:p>
        </w:tc>
        <w:tc>
          <w:tcPr>
            <w:tcW w:w="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B0" w:rsidRDefault="00F674B0" w:rsidP="0056621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Imunologia</w:t>
            </w:r>
            <w:proofErr w:type="spellEnd"/>
            <w:r>
              <w:rPr>
                <w:rFonts w:ascii="Arial" w:hAnsi="Arial" w:cs="Arial"/>
                <w:bCs/>
              </w:rPr>
              <w:t xml:space="preserve"> e Patologia Clínica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56" w:type="dxa"/>
            <w:gridSpan w:val="6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ATRIBUIÇÕES DO CARGO</w:t>
            </w:r>
          </w:p>
        </w:tc>
      </w:tr>
      <w:tr w:rsidR="00F674B0" w:rsidTr="0056621E">
        <w:tblPrEx>
          <w:tblCellMar>
            <w:left w:w="70" w:type="dxa"/>
            <w:right w:w="70" w:type="dxa"/>
          </w:tblCellMar>
        </w:tblPrEx>
        <w:trPr>
          <w:trHeight w:hRule="exact" w:val="5813"/>
        </w:trPr>
        <w:tc>
          <w:tcPr>
            <w:tcW w:w="9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tcMar>
              <w:left w:w="71" w:type="dxa"/>
              <w:right w:w="71" w:type="dxa"/>
            </w:tcMar>
          </w:tcPr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Preparar meios de cultura, soluções, filtração e esterilização;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Manter linhagens celulares (culturas primárias ou contínuas);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Realizar congelamento e descongelamento de células;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métodos de filtração de anticorpos, citosinas, ou antígenos por ELISA;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a execução e os princípios Básicos de marcação de células com anticorpos fluorescentes;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Separar células em gradientes de FICOLL;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princípios Básicos de microscopia;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Realizar coleta de sangue humano, em camundongos, coelhos e porcos;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Domínio de informática básica (Word/Excel) e de banco de dados (</w:t>
            </w:r>
            <w:proofErr w:type="spellStart"/>
            <w:r>
              <w:rPr>
                <w:rFonts w:ascii="Arial" w:hAnsi="Arial" w:cs="Arial"/>
                <w:szCs w:val="18"/>
              </w:rPr>
              <w:t>Epi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</w:rPr>
              <w:t>Info</w:t>
            </w:r>
            <w:proofErr w:type="spellEnd"/>
            <w:r>
              <w:rPr>
                <w:rFonts w:ascii="Arial" w:hAnsi="Arial" w:cs="Arial"/>
                <w:szCs w:val="18"/>
              </w:rPr>
              <w:t>);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Ordenar material de pesquisa;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a execução e os princípios Básicos de cromatografias: Troca iônica, filtração molecular, afinidade;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técnicas de foto-revelação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Dominar técnicas e princípios Básicos de eletroforese em diferentes suportes: </w:t>
            </w:r>
            <w:proofErr w:type="spellStart"/>
            <w:r>
              <w:rPr>
                <w:rFonts w:ascii="Arial" w:hAnsi="Arial" w:cs="Arial"/>
                <w:szCs w:val="18"/>
              </w:rPr>
              <w:t>Acrilamida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18"/>
              </w:rPr>
              <w:t>agarose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e gel;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Dominar técnicas de marcação de proteínas com </w:t>
            </w:r>
            <w:proofErr w:type="spellStart"/>
            <w:r>
              <w:rPr>
                <w:rFonts w:ascii="Arial" w:hAnsi="Arial" w:cs="Arial"/>
                <w:szCs w:val="18"/>
              </w:rPr>
              <w:t>radionuclídeos</w:t>
            </w:r>
            <w:proofErr w:type="spellEnd"/>
            <w:r>
              <w:rPr>
                <w:rFonts w:ascii="Arial" w:hAnsi="Arial" w:cs="Arial"/>
                <w:szCs w:val="18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Dominar métodos de detecção de anticorpos, </w:t>
            </w:r>
            <w:proofErr w:type="spellStart"/>
            <w:r>
              <w:rPr>
                <w:rFonts w:ascii="Arial" w:hAnsi="Arial" w:cs="Arial"/>
                <w:szCs w:val="18"/>
              </w:rPr>
              <w:t>citoninas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ou antígenos por ELISA;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técnicas e princípios Básicos de Biologia Molecular: PCR, extração de</w:t>
            </w:r>
            <w:r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DNA, enzimas de restrição e enzimas de amplificação;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Dominar a execução e os princípios Básicos de detecção de proteínas e carboidratos;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Controle de almoxarifado;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Executar outras atribuições compatíveis com sua formação profissional;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Conhecimento em cultivo celular e tecnologia de </w:t>
            </w:r>
            <w:proofErr w:type="spellStart"/>
            <w:r>
              <w:rPr>
                <w:rFonts w:ascii="Arial" w:hAnsi="Arial" w:cs="Arial"/>
                <w:szCs w:val="18"/>
              </w:rPr>
              <w:t>hibridomas</w:t>
            </w:r>
            <w:proofErr w:type="spellEnd"/>
            <w:r>
              <w:rPr>
                <w:rFonts w:ascii="Arial" w:hAnsi="Arial" w:cs="Arial"/>
                <w:szCs w:val="18"/>
              </w:rPr>
              <w:t>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Habilidade em preparar e analisar amostras para </w:t>
            </w:r>
            <w:proofErr w:type="spellStart"/>
            <w:r>
              <w:rPr>
                <w:rFonts w:ascii="Arial" w:hAnsi="Arial" w:cs="Arial"/>
                <w:szCs w:val="18"/>
              </w:rPr>
              <w:t>citometria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de fluxo;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Habilidade de manipulação de cromatografias em geral e em sistema HPLC;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Domínio de técnicas básicas em </w:t>
            </w:r>
            <w:proofErr w:type="spellStart"/>
            <w:r>
              <w:rPr>
                <w:rFonts w:ascii="Arial" w:hAnsi="Arial" w:cs="Arial"/>
                <w:szCs w:val="18"/>
              </w:rPr>
              <w:t>imunologia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como Western </w:t>
            </w:r>
            <w:proofErr w:type="spellStart"/>
            <w:r>
              <w:rPr>
                <w:rFonts w:ascii="Arial" w:hAnsi="Arial" w:cs="Arial"/>
                <w:szCs w:val="18"/>
              </w:rPr>
              <w:t>Blot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, ELISA, </w:t>
            </w:r>
            <w:proofErr w:type="spellStart"/>
            <w:r>
              <w:rPr>
                <w:rFonts w:ascii="Arial" w:hAnsi="Arial" w:cs="Arial"/>
                <w:szCs w:val="18"/>
              </w:rPr>
              <w:t>imunoprecipitação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e PCR.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</w:tc>
      </w:tr>
      <w:tr w:rsidR="00F674B0" w:rsidTr="0056621E">
        <w:tblPrEx>
          <w:tblCellMar>
            <w:left w:w="108" w:type="dxa"/>
            <w:right w:w="108" w:type="dxa"/>
          </w:tblCellMar>
        </w:tblPrEx>
        <w:trPr>
          <w:gridAfter w:val="1"/>
          <w:wAfter w:w="102" w:type="dxa"/>
          <w:trHeight w:val="2820"/>
        </w:trPr>
        <w:tc>
          <w:tcPr>
            <w:tcW w:w="9551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REQUISITOS PARA PROVIMENTO: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Arial" w:hAnsi="Arial" w:cs="Arial"/>
                <w:szCs w:val="18"/>
              </w:rPr>
              <w:t>Nível Superior na área de atuação ou correlata</w:t>
            </w:r>
            <w:proofErr w:type="gramEnd"/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RECRUTAMENTO: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Através de Concurso Público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CARGA HORÁRIA SEMANAL: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40 (quarenta) horas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PERSPECTIVAS DE DESENVOLVIMENTO:</w:t>
            </w:r>
          </w:p>
          <w:p w:rsidR="00F674B0" w:rsidRDefault="00F674B0" w:rsidP="0056621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 servidor terá direito a avaliação para progressão conforme estabelecido Manual de Cargos dos Servidores do Quadro Permanente de Pessoal da UEZO</w:t>
            </w:r>
          </w:p>
          <w:p w:rsidR="00F674B0" w:rsidRDefault="00F674B0" w:rsidP="0056621E">
            <w:pPr>
              <w:rPr>
                <w:rFonts w:ascii="Arial" w:hAnsi="Arial" w:cs="Arial"/>
                <w:b/>
                <w:szCs w:val="18"/>
              </w:rPr>
            </w:pPr>
          </w:p>
        </w:tc>
      </w:tr>
    </w:tbl>
    <w:p w:rsidR="00F674B0" w:rsidRDefault="00F674B0" w:rsidP="00F674B0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  <w:b/>
          <w:bCs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</w:rPr>
      </w:pPr>
    </w:p>
    <w:p w:rsidR="00F674B0" w:rsidRDefault="00F674B0" w:rsidP="00F674B0">
      <w:pPr>
        <w:rPr>
          <w:rFonts w:ascii="Arial" w:hAnsi="Arial" w:cs="Arial"/>
          <w:szCs w:val="32"/>
        </w:rPr>
      </w:pPr>
    </w:p>
    <w:p w:rsidR="008F3578" w:rsidRPr="00F674B0" w:rsidRDefault="008F3578" w:rsidP="00F674B0"/>
    <w:sectPr w:rsidR="008F3578" w:rsidRPr="00F674B0">
      <w:headerReference w:type="default" r:id="rId7"/>
      <w:footerReference w:type="even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679" w:rsidRDefault="00D54679" w:rsidP="00D54679">
      <w:r>
        <w:separator/>
      </w:r>
    </w:p>
  </w:endnote>
  <w:endnote w:type="continuationSeparator" w:id="1">
    <w:p w:rsidR="00D54679" w:rsidRDefault="00D54679" w:rsidP="00D5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46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D5467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679" w:rsidRDefault="00D54679" w:rsidP="00D54679">
      <w:r>
        <w:separator/>
      </w:r>
    </w:p>
  </w:footnote>
  <w:footnote w:type="continuationSeparator" w:id="1">
    <w:p w:rsidR="00D54679" w:rsidRDefault="00D54679" w:rsidP="00D54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4679">
    <w:pPr>
      <w:pStyle w:val="Cabealho"/>
      <w:ind w:left="-1701" w:right="-170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."/>
      <w:lvlJc w:val="right"/>
      <w:pPr>
        <w:tabs>
          <w:tab w:val="num" w:pos="1004"/>
        </w:tabs>
        <w:ind w:left="1004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4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1A"/>
    <w:multiLevelType w:val="multi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B794EC8"/>
    <w:multiLevelType w:val="hybridMultilevel"/>
    <w:tmpl w:val="55028FB8"/>
    <w:lvl w:ilvl="0" w:tplc="44840D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116F7467"/>
    <w:multiLevelType w:val="hybridMultilevel"/>
    <w:tmpl w:val="8E66558E"/>
    <w:lvl w:ilvl="0" w:tplc="899CBC5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8C30C85"/>
    <w:multiLevelType w:val="hybridMultilevel"/>
    <w:tmpl w:val="4F56FFB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FB33454"/>
    <w:multiLevelType w:val="hybridMultilevel"/>
    <w:tmpl w:val="E83CEFE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FF86BDC"/>
    <w:multiLevelType w:val="hybridMultilevel"/>
    <w:tmpl w:val="9B3CCB30"/>
    <w:lvl w:ilvl="0" w:tplc="0FDAA2DE">
      <w:start w:val="1"/>
      <w:numFmt w:val="lowerLetter"/>
      <w:lvlText w:val="%1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2">
    <w:nsid w:val="3EB565EB"/>
    <w:multiLevelType w:val="hybridMultilevel"/>
    <w:tmpl w:val="3CB4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2E17DCC"/>
    <w:multiLevelType w:val="hybridMultilevel"/>
    <w:tmpl w:val="65141B6C"/>
    <w:lvl w:ilvl="0" w:tplc="43987A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4894D2B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7C45ECA"/>
    <w:multiLevelType w:val="hybridMultilevel"/>
    <w:tmpl w:val="B1A8EADC"/>
    <w:lvl w:ilvl="0" w:tplc="FF5ADC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49A053C2"/>
    <w:multiLevelType w:val="hybridMultilevel"/>
    <w:tmpl w:val="65503BF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456C5B"/>
    <w:multiLevelType w:val="hybridMultilevel"/>
    <w:tmpl w:val="A67EE22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4A3780"/>
    <w:multiLevelType w:val="hybridMultilevel"/>
    <w:tmpl w:val="E56E6FB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1A2A7B"/>
    <w:multiLevelType w:val="hybridMultilevel"/>
    <w:tmpl w:val="3F367A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6148B8"/>
    <w:multiLevelType w:val="hybridMultilevel"/>
    <w:tmpl w:val="EF08C4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676AE3"/>
    <w:multiLevelType w:val="hybridMultilevel"/>
    <w:tmpl w:val="CC740E64"/>
    <w:lvl w:ilvl="0" w:tplc="4940850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06FD3"/>
    <w:multiLevelType w:val="hybridMultilevel"/>
    <w:tmpl w:val="BB16D03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C0586F"/>
    <w:multiLevelType w:val="hybridMultilevel"/>
    <w:tmpl w:val="26FE3B28"/>
    <w:lvl w:ilvl="0" w:tplc="7B9C76B2">
      <w:start w:val="1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109256C"/>
    <w:multiLevelType w:val="hybridMultilevel"/>
    <w:tmpl w:val="39A007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FB1173"/>
    <w:multiLevelType w:val="hybridMultilevel"/>
    <w:tmpl w:val="B876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C179D"/>
    <w:multiLevelType w:val="hybridMultilevel"/>
    <w:tmpl w:val="BDBED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B7BCA"/>
    <w:multiLevelType w:val="hybridMultilevel"/>
    <w:tmpl w:val="D862BCF2"/>
    <w:lvl w:ilvl="0" w:tplc="7B38A59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D5017A"/>
    <w:multiLevelType w:val="hybridMultilevel"/>
    <w:tmpl w:val="11A8A83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886AB3"/>
    <w:multiLevelType w:val="hybridMultilevel"/>
    <w:tmpl w:val="4378B0EA"/>
    <w:lvl w:ilvl="0" w:tplc="C220DFB6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9">
    <w:nsid w:val="7FEC4526"/>
    <w:multiLevelType w:val="hybridMultilevel"/>
    <w:tmpl w:val="41629E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33"/>
  </w:num>
  <w:num w:numId="4">
    <w:abstractNumId w:val="46"/>
  </w:num>
  <w:num w:numId="5">
    <w:abstractNumId w:val="40"/>
  </w:num>
  <w:num w:numId="6">
    <w:abstractNumId w:val="30"/>
  </w:num>
  <w:num w:numId="7">
    <w:abstractNumId w:val="48"/>
  </w:num>
  <w:num w:numId="8">
    <w:abstractNumId w:val="43"/>
  </w:num>
  <w:num w:numId="9">
    <w:abstractNumId w:val="47"/>
  </w:num>
  <w:num w:numId="10">
    <w:abstractNumId w:val="39"/>
  </w:num>
  <w:num w:numId="11">
    <w:abstractNumId w:val="32"/>
  </w:num>
  <w:num w:numId="12">
    <w:abstractNumId w:val="37"/>
  </w:num>
  <w:num w:numId="13">
    <w:abstractNumId w:val="35"/>
  </w:num>
  <w:num w:numId="14">
    <w:abstractNumId w:val="38"/>
  </w:num>
  <w:num w:numId="15">
    <w:abstractNumId w:val="29"/>
  </w:num>
  <w:num w:numId="16">
    <w:abstractNumId w:val="36"/>
  </w:num>
  <w:num w:numId="17">
    <w:abstractNumId w:val="34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15"/>
  </w:num>
  <w:num w:numId="34">
    <w:abstractNumId w:val="16"/>
  </w:num>
  <w:num w:numId="35">
    <w:abstractNumId w:val="17"/>
  </w:num>
  <w:num w:numId="36">
    <w:abstractNumId w:val="18"/>
  </w:num>
  <w:num w:numId="37">
    <w:abstractNumId w:val="19"/>
  </w:num>
  <w:num w:numId="38">
    <w:abstractNumId w:val="20"/>
  </w:num>
  <w:num w:numId="39">
    <w:abstractNumId w:val="21"/>
  </w:num>
  <w:num w:numId="40">
    <w:abstractNumId w:val="22"/>
  </w:num>
  <w:num w:numId="41">
    <w:abstractNumId w:val="23"/>
  </w:num>
  <w:num w:numId="42">
    <w:abstractNumId w:val="24"/>
  </w:num>
  <w:num w:numId="43">
    <w:abstractNumId w:val="25"/>
  </w:num>
  <w:num w:numId="44">
    <w:abstractNumId w:val="26"/>
  </w:num>
  <w:num w:numId="45">
    <w:abstractNumId w:val="45"/>
  </w:num>
  <w:num w:numId="46">
    <w:abstractNumId w:val="49"/>
  </w:num>
  <w:num w:numId="47">
    <w:abstractNumId w:val="41"/>
  </w:num>
  <w:num w:numId="48">
    <w:abstractNumId w:val="28"/>
  </w:num>
  <w:num w:numId="49">
    <w:abstractNumId w:val="42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4B0"/>
    <w:rsid w:val="008F3578"/>
    <w:rsid w:val="00D54679"/>
    <w:rsid w:val="00F6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74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674B0"/>
    <w:pPr>
      <w:keepNext/>
      <w:spacing w:before="100" w:beforeAutospacing="1" w:after="100" w:afterAutospacing="1"/>
      <w:ind w:left="110" w:firstLine="180"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link w:val="Ttulo3Char"/>
    <w:qFormat/>
    <w:rsid w:val="00F674B0"/>
    <w:pPr>
      <w:keepNext/>
      <w:ind w:firstLine="1440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F674B0"/>
    <w:pPr>
      <w:keepNext/>
      <w:outlineLvl w:val="3"/>
    </w:pPr>
    <w:rPr>
      <w:rFonts w:ascii="Tahoma" w:hAnsi="Tahoma"/>
      <w:szCs w:val="20"/>
    </w:rPr>
  </w:style>
  <w:style w:type="paragraph" w:styleId="Ttulo5">
    <w:name w:val="heading 5"/>
    <w:basedOn w:val="Normal"/>
    <w:next w:val="Normal"/>
    <w:link w:val="Ttulo5Char"/>
    <w:qFormat/>
    <w:rsid w:val="00F674B0"/>
    <w:pPr>
      <w:keepNext/>
      <w:outlineLvl w:val="4"/>
    </w:pPr>
    <w:rPr>
      <w:b/>
      <w:bCs/>
      <w:szCs w:val="20"/>
    </w:rPr>
  </w:style>
  <w:style w:type="paragraph" w:styleId="Ttulo7">
    <w:name w:val="heading 7"/>
    <w:basedOn w:val="Normal"/>
    <w:next w:val="Normal"/>
    <w:link w:val="Ttulo7Char"/>
    <w:qFormat/>
    <w:rsid w:val="00F674B0"/>
    <w:pPr>
      <w:keepNext/>
      <w:spacing w:after="120" w:line="360" w:lineRule="auto"/>
      <w:outlineLvl w:val="6"/>
    </w:pPr>
    <w:rPr>
      <w:rFonts w:ascii="Arial" w:hAnsi="Arial"/>
      <w:b/>
      <w:bCs/>
      <w:sz w:val="18"/>
      <w:szCs w:val="20"/>
    </w:rPr>
  </w:style>
  <w:style w:type="paragraph" w:styleId="Ttulo8">
    <w:name w:val="heading 8"/>
    <w:basedOn w:val="Normal"/>
    <w:next w:val="Normal"/>
    <w:link w:val="Ttulo8Char"/>
    <w:qFormat/>
    <w:rsid w:val="00F674B0"/>
    <w:pPr>
      <w:keepNext/>
      <w:ind w:firstLine="1260"/>
      <w:outlineLvl w:val="7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4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674B0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674B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674B0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674B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674B0"/>
    <w:rPr>
      <w:rFonts w:ascii="Arial" w:eastAsia="Times New Roman" w:hAnsi="Arial" w:cs="Times New Roman"/>
      <w:b/>
      <w:bCs/>
      <w:sz w:val="1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674B0"/>
    <w:rPr>
      <w:rFonts w:ascii="Arial" w:eastAsia="Times New Roman" w:hAnsi="Arial" w:cs="Arial"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674B0"/>
    <w:pPr>
      <w:ind w:firstLine="12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674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F674B0"/>
    <w:pPr>
      <w:spacing w:before="100" w:beforeAutospacing="1"/>
      <w:jc w:val="both"/>
    </w:pPr>
    <w:rPr>
      <w:rFonts w:ascii="Arial Unicode MS" w:eastAsia="Arial Unicode MS" w:hAnsi="Arial Unicode MS" w:cs="Arial Unicode MS" w:hint="eastAsia"/>
      <w:sz w:val="28"/>
      <w:szCs w:val="28"/>
    </w:rPr>
  </w:style>
  <w:style w:type="paragraph" w:styleId="NormalWeb">
    <w:name w:val="Normal (Web)"/>
    <w:basedOn w:val="Normal"/>
    <w:semiHidden/>
    <w:rsid w:val="00F674B0"/>
    <w:pPr>
      <w:spacing w:before="100" w:beforeAutospacing="1"/>
      <w:jc w:val="both"/>
    </w:pPr>
    <w:rPr>
      <w:rFonts w:ascii="Arial Unicode MS" w:eastAsia="Arial Unicode MS" w:hAnsi="Arial Unicode MS" w:cs="Arial Unicode MS" w:hint="eastAsia"/>
    </w:rPr>
  </w:style>
  <w:style w:type="paragraph" w:styleId="Cabealho">
    <w:name w:val="header"/>
    <w:basedOn w:val="Normal"/>
    <w:link w:val="CabealhoChar"/>
    <w:semiHidden/>
    <w:rsid w:val="00F674B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674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F674B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674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674B0"/>
    <w:pPr>
      <w:jc w:val="both"/>
    </w:pPr>
    <w:rPr>
      <w:rFonts w:ascii="Tahoma" w:hAnsi="Tahoma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674B0"/>
    <w:rPr>
      <w:rFonts w:ascii="Tahoma" w:eastAsia="Times New Roman" w:hAnsi="Tahoma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F674B0"/>
    <w:pPr>
      <w:jc w:val="both"/>
    </w:pPr>
    <w:rPr>
      <w:rFonts w:ascii="Arial" w:hAnsi="Arial"/>
      <w:b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F674B0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semiHidden/>
    <w:rsid w:val="00F674B0"/>
  </w:style>
  <w:style w:type="paragraph" w:styleId="Textoembloco">
    <w:name w:val="Block Text"/>
    <w:basedOn w:val="Normal"/>
    <w:semiHidden/>
    <w:rsid w:val="00F674B0"/>
    <w:pPr>
      <w:widowControl w:val="0"/>
      <w:ind w:left="1440" w:right="1310"/>
      <w:jc w:val="both"/>
    </w:pPr>
    <w:rPr>
      <w:rFonts w:ascii="Arial" w:hAnsi="Arial"/>
      <w:i/>
      <w:w w:val="97"/>
      <w:sz w:val="22"/>
      <w:szCs w:val="22"/>
    </w:rPr>
  </w:style>
  <w:style w:type="paragraph" w:styleId="Recuodecorpodetexto2">
    <w:name w:val="Body Text Indent 2"/>
    <w:basedOn w:val="Normal"/>
    <w:link w:val="Recuodecorpodetexto2Char"/>
    <w:semiHidden/>
    <w:rsid w:val="00F674B0"/>
    <w:pPr>
      <w:spacing w:after="120" w:line="312" w:lineRule="auto"/>
      <w:ind w:firstLine="709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674B0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674B0"/>
    <w:pPr>
      <w:tabs>
        <w:tab w:val="left" w:pos="90"/>
      </w:tabs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link w:val="SubttuloChar"/>
    <w:qFormat/>
    <w:rsid w:val="00F674B0"/>
    <w:pPr>
      <w:ind w:right="-1"/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F674B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F674B0"/>
    <w:pPr>
      <w:ind w:firstLine="1260"/>
      <w:jc w:val="both"/>
    </w:pPr>
    <w:rPr>
      <w:rFonts w:ascii="Arial" w:hAnsi="Arial" w:cs="Arial"/>
      <w:sz w:val="21"/>
      <w:szCs w:val="21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674B0"/>
    <w:rPr>
      <w:rFonts w:ascii="Arial" w:eastAsia="Times New Roman" w:hAnsi="Arial" w:cs="Arial"/>
      <w:sz w:val="21"/>
      <w:szCs w:val="21"/>
      <w:lang w:eastAsia="pt-BR"/>
    </w:rPr>
  </w:style>
  <w:style w:type="paragraph" w:styleId="Corpodetexto2">
    <w:name w:val="Body Text 2"/>
    <w:basedOn w:val="Normal"/>
    <w:link w:val="Corpodetexto2Char"/>
    <w:semiHidden/>
    <w:rsid w:val="00F674B0"/>
    <w:pPr>
      <w:suppressAutoHyphens/>
    </w:pPr>
    <w:rPr>
      <w:rFonts w:ascii="Arial" w:hAnsi="Arial" w:cs="Arial"/>
      <w:sz w:val="22"/>
      <w:lang w:eastAsia="ar-SA"/>
    </w:rPr>
  </w:style>
  <w:style w:type="character" w:customStyle="1" w:styleId="Corpodetexto2Char">
    <w:name w:val="Corpo de texto 2 Char"/>
    <w:basedOn w:val="Fontepargpadro"/>
    <w:link w:val="Corpodetexto2"/>
    <w:semiHidden/>
    <w:rsid w:val="00F674B0"/>
    <w:rPr>
      <w:rFonts w:ascii="Arial" w:eastAsia="Times New Roman" w:hAnsi="Arial" w:cs="Arial"/>
      <w:szCs w:val="24"/>
      <w:lang w:eastAsia="ar-SA"/>
    </w:rPr>
  </w:style>
  <w:style w:type="paragraph" w:styleId="TextosemFormatao">
    <w:name w:val="Plain Text"/>
    <w:basedOn w:val="Normal"/>
    <w:link w:val="TextosemFormataoChar"/>
    <w:semiHidden/>
    <w:rsid w:val="00F674B0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674B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Artigo">
    <w:name w:val="Artigo"/>
    <w:basedOn w:val="Normal"/>
    <w:rsid w:val="00F674B0"/>
    <w:pPr>
      <w:widowControl w:val="0"/>
      <w:spacing w:after="240"/>
      <w:ind w:left="992" w:hanging="992"/>
      <w:jc w:val="both"/>
    </w:pPr>
    <w:rPr>
      <w:rFonts w:ascii="Arial" w:hAnsi="Arial"/>
      <w:szCs w:val="20"/>
    </w:rPr>
  </w:style>
  <w:style w:type="character" w:customStyle="1" w:styleId="negritopadrao1">
    <w:name w:val="negritopadrao1"/>
    <w:basedOn w:val="Fontepargpadro"/>
    <w:rsid w:val="00F674B0"/>
    <w:rPr>
      <w:b/>
      <w:bCs/>
      <w:strike w:val="0"/>
      <w:dstrike w:val="0"/>
      <w:u w:val="none"/>
      <w:effect w:val="none"/>
    </w:rPr>
  </w:style>
  <w:style w:type="character" w:customStyle="1" w:styleId="WW8Num2z0">
    <w:name w:val="WW8Num2z0"/>
    <w:rsid w:val="00F674B0"/>
    <w:rPr>
      <w:rFonts w:ascii="Symbol" w:hAnsi="Symbol"/>
    </w:rPr>
  </w:style>
  <w:style w:type="character" w:customStyle="1" w:styleId="WW8Num2z1">
    <w:name w:val="WW8Num2z1"/>
    <w:rsid w:val="00F674B0"/>
    <w:rPr>
      <w:rFonts w:ascii="Courier New" w:hAnsi="Courier New"/>
    </w:rPr>
  </w:style>
  <w:style w:type="character" w:customStyle="1" w:styleId="WW8Num2z2">
    <w:name w:val="WW8Num2z2"/>
    <w:rsid w:val="00F674B0"/>
    <w:rPr>
      <w:rFonts w:ascii="Wingdings" w:hAnsi="Wingdings"/>
    </w:rPr>
  </w:style>
  <w:style w:type="character" w:customStyle="1" w:styleId="WW8Num3z0">
    <w:name w:val="WW8Num3z0"/>
    <w:rsid w:val="00F674B0"/>
    <w:rPr>
      <w:rFonts w:ascii="Symbol" w:hAnsi="Symbol"/>
    </w:rPr>
  </w:style>
  <w:style w:type="character" w:customStyle="1" w:styleId="WW8Num5z0">
    <w:name w:val="WW8Num5z0"/>
    <w:rsid w:val="00F674B0"/>
    <w:rPr>
      <w:rFonts w:ascii="Symbol" w:hAnsi="Symbol"/>
    </w:rPr>
  </w:style>
  <w:style w:type="character" w:customStyle="1" w:styleId="WW8Num5z1">
    <w:name w:val="WW8Num5z1"/>
    <w:rsid w:val="00F674B0"/>
    <w:rPr>
      <w:rFonts w:ascii="Courier New" w:hAnsi="Courier New"/>
    </w:rPr>
  </w:style>
  <w:style w:type="character" w:customStyle="1" w:styleId="WW8Num5z2">
    <w:name w:val="WW8Num5z2"/>
    <w:rsid w:val="00F674B0"/>
    <w:rPr>
      <w:rFonts w:ascii="Wingdings" w:hAnsi="Wingdings"/>
    </w:rPr>
  </w:style>
  <w:style w:type="character" w:customStyle="1" w:styleId="WW8Num7z0">
    <w:name w:val="WW8Num7z0"/>
    <w:rsid w:val="00F674B0"/>
    <w:rPr>
      <w:rFonts w:ascii="Symbol" w:hAnsi="Symbol"/>
    </w:rPr>
  </w:style>
  <w:style w:type="character" w:customStyle="1" w:styleId="WW8Num7z1">
    <w:name w:val="WW8Num7z1"/>
    <w:rsid w:val="00F674B0"/>
    <w:rPr>
      <w:rFonts w:ascii="Courier New" w:hAnsi="Courier New"/>
    </w:rPr>
  </w:style>
  <w:style w:type="character" w:customStyle="1" w:styleId="WW8Num7z2">
    <w:name w:val="WW8Num7z2"/>
    <w:rsid w:val="00F674B0"/>
    <w:rPr>
      <w:rFonts w:ascii="Wingdings" w:hAnsi="Wingdings"/>
    </w:rPr>
  </w:style>
  <w:style w:type="character" w:customStyle="1" w:styleId="WW8Num8z1">
    <w:name w:val="WW8Num8z1"/>
    <w:rsid w:val="00F674B0"/>
    <w:rPr>
      <w:rFonts w:ascii="Wingdings" w:hAnsi="Wingdings"/>
    </w:rPr>
  </w:style>
  <w:style w:type="character" w:customStyle="1" w:styleId="WW8Num10z0">
    <w:name w:val="WW8Num10z0"/>
    <w:rsid w:val="00F674B0"/>
    <w:rPr>
      <w:rFonts w:ascii="Symbol" w:hAnsi="Symbol"/>
    </w:rPr>
  </w:style>
  <w:style w:type="character" w:customStyle="1" w:styleId="WW8Num12z0">
    <w:name w:val="WW8Num12z0"/>
    <w:rsid w:val="00F674B0"/>
    <w:rPr>
      <w:rFonts w:ascii="Symbol" w:hAnsi="Symbol"/>
    </w:rPr>
  </w:style>
  <w:style w:type="character" w:customStyle="1" w:styleId="WW8Num14z0">
    <w:name w:val="WW8Num14z0"/>
    <w:rsid w:val="00F674B0"/>
    <w:rPr>
      <w:rFonts w:ascii="Symbol" w:hAnsi="Symbol"/>
    </w:rPr>
  </w:style>
  <w:style w:type="character" w:customStyle="1" w:styleId="WW8Num14z1">
    <w:name w:val="WW8Num14z1"/>
    <w:rsid w:val="00F674B0"/>
    <w:rPr>
      <w:rFonts w:ascii="Courier New" w:hAnsi="Courier New"/>
    </w:rPr>
  </w:style>
  <w:style w:type="character" w:customStyle="1" w:styleId="WW8Num14z2">
    <w:name w:val="WW8Num14z2"/>
    <w:rsid w:val="00F674B0"/>
    <w:rPr>
      <w:rFonts w:ascii="Wingdings" w:hAnsi="Wingdings"/>
    </w:rPr>
  </w:style>
  <w:style w:type="character" w:customStyle="1" w:styleId="WW8Num18z0">
    <w:name w:val="WW8Num18z0"/>
    <w:rsid w:val="00F674B0"/>
    <w:rPr>
      <w:rFonts w:ascii="Symbol" w:hAnsi="Symbol"/>
    </w:rPr>
  </w:style>
  <w:style w:type="character" w:customStyle="1" w:styleId="WW8Num18z1">
    <w:name w:val="WW8Num18z1"/>
    <w:rsid w:val="00F674B0"/>
    <w:rPr>
      <w:rFonts w:ascii="Courier New" w:hAnsi="Courier New"/>
    </w:rPr>
  </w:style>
  <w:style w:type="character" w:customStyle="1" w:styleId="WW8Num18z2">
    <w:name w:val="WW8Num18z2"/>
    <w:rsid w:val="00F674B0"/>
    <w:rPr>
      <w:rFonts w:ascii="Wingdings" w:hAnsi="Wingdings"/>
    </w:rPr>
  </w:style>
  <w:style w:type="character" w:customStyle="1" w:styleId="WW8Num19z0">
    <w:name w:val="WW8Num19z0"/>
    <w:rsid w:val="00F674B0"/>
    <w:rPr>
      <w:rFonts w:ascii="Symbol" w:hAnsi="Symbol"/>
    </w:rPr>
  </w:style>
  <w:style w:type="character" w:customStyle="1" w:styleId="WW8Num19z1">
    <w:name w:val="WW8Num19z1"/>
    <w:rsid w:val="00F674B0"/>
    <w:rPr>
      <w:rFonts w:ascii="Courier New" w:hAnsi="Courier New"/>
    </w:rPr>
  </w:style>
  <w:style w:type="character" w:customStyle="1" w:styleId="WW8Num19z2">
    <w:name w:val="WW8Num19z2"/>
    <w:rsid w:val="00F674B0"/>
    <w:rPr>
      <w:rFonts w:ascii="Wingdings" w:hAnsi="Wingdings"/>
    </w:rPr>
  </w:style>
  <w:style w:type="character" w:customStyle="1" w:styleId="WW8Num20z0">
    <w:name w:val="WW8Num20z0"/>
    <w:rsid w:val="00F674B0"/>
    <w:rPr>
      <w:rFonts w:ascii="Symbol" w:hAnsi="Symbol"/>
    </w:rPr>
  </w:style>
  <w:style w:type="character" w:customStyle="1" w:styleId="WW8Num20z1">
    <w:name w:val="WW8Num20z1"/>
    <w:rsid w:val="00F674B0"/>
    <w:rPr>
      <w:rFonts w:ascii="Courier New" w:hAnsi="Courier New"/>
    </w:rPr>
  </w:style>
  <w:style w:type="character" w:customStyle="1" w:styleId="WW8Num20z2">
    <w:name w:val="WW8Num20z2"/>
    <w:rsid w:val="00F674B0"/>
    <w:rPr>
      <w:rFonts w:ascii="Wingdings" w:hAnsi="Wingdings"/>
    </w:rPr>
  </w:style>
  <w:style w:type="character" w:customStyle="1" w:styleId="WW8Num22z0">
    <w:name w:val="WW8Num22z0"/>
    <w:rsid w:val="00F674B0"/>
    <w:rPr>
      <w:rFonts w:ascii="Symbol" w:hAnsi="Symbol"/>
    </w:rPr>
  </w:style>
  <w:style w:type="character" w:customStyle="1" w:styleId="WW8Num23z0">
    <w:name w:val="WW8Num23z0"/>
    <w:rsid w:val="00F674B0"/>
    <w:rPr>
      <w:rFonts w:ascii="Symbol" w:hAnsi="Symbol"/>
    </w:rPr>
  </w:style>
  <w:style w:type="character" w:customStyle="1" w:styleId="WW8Num24z0">
    <w:name w:val="WW8Num24z0"/>
    <w:rsid w:val="00F674B0"/>
    <w:rPr>
      <w:rFonts w:ascii="Symbol" w:hAnsi="Symbol"/>
    </w:rPr>
  </w:style>
  <w:style w:type="character" w:customStyle="1" w:styleId="WW8Num24z1">
    <w:name w:val="WW8Num24z1"/>
    <w:rsid w:val="00F674B0"/>
    <w:rPr>
      <w:rFonts w:ascii="Courier New" w:hAnsi="Courier New"/>
    </w:rPr>
  </w:style>
  <w:style w:type="character" w:customStyle="1" w:styleId="WW8Num24z2">
    <w:name w:val="WW8Num24z2"/>
    <w:rsid w:val="00F674B0"/>
    <w:rPr>
      <w:rFonts w:ascii="Wingdings" w:hAnsi="Wingdings"/>
    </w:rPr>
  </w:style>
  <w:style w:type="character" w:customStyle="1" w:styleId="WW8Num26z0">
    <w:name w:val="WW8Num26z0"/>
    <w:rsid w:val="00F674B0"/>
    <w:rPr>
      <w:rFonts w:ascii="Symbol" w:hAnsi="Symbol"/>
    </w:rPr>
  </w:style>
  <w:style w:type="character" w:customStyle="1" w:styleId="WW8Num26z1">
    <w:name w:val="WW8Num26z1"/>
    <w:rsid w:val="00F674B0"/>
    <w:rPr>
      <w:rFonts w:ascii="Courier New" w:hAnsi="Courier New"/>
    </w:rPr>
  </w:style>
  <w:style w:type="character" w:customStyle="1" w:styleId="WW8Num26z2">
    <w:name w:val="WW8Num26z2"/>
    <w:rsid w:val="00F674B0"/>
    <w:rPr>
      <w:rFonts w:ascii="Wingdings" w:hAnsi="Wingdings"/>
    </w:rPr>
  </w:style>
  <w:style w:type="character" w:customStyle="1" w:styleId="Fontepargpadro1">
    <w:name w:val="Fonte parág. padrão1"/>
    <w:rsid w:val="00F674B0"/>
  </w:style>
  <w:style w:type="character" w:customStyle="1" w:styleId="Ttulo9Char">
    <w:name w:val="Título 9 Char"/>
    <w:basedOn w:val="Fontepargpadro1"/>
    <w:rsid w:val="00F674B0"/>
    <w:rPr>
      <w:rFonts w:ascii="Verdana" w:hAnsi="Verdana" w:cs="Arial"/>
      <w:b/>
      <w:bCs/>
      <w:szCs w:val="24"/>
    </w:rPr>
  </w:style>
  <w:style w:type="character" w:customStyle="1" w:styleId="TtuloChar">
    <w:name w:val="Título Char"/>
    <w:basedOn w:val="Fontepargpadro1"/>
    <w:rsid w:val="00F674B0"/>
    <w:rPr>
      <w:rFonts w:ascii="Arial" w:eastAsia="Arial Unicode MS" w:hAnsi="Arial" w:cs="Arial"/>
      <w:b/>
      <w:bCs/>
      <w:sz w:val="24"/>
      <w:szCs w:val="24"/>
    </w:rPr>
  </w:style>
  <w:style w:type="character" w:customStyle="1" w:styleId="TextodenotadefimChar">
    <w:name w:val="Texto de nota de fim Char"/>
    <w:basedOn w:val="Fontepargpadro1"/>
    <w:rsid w:val="00F674B0"/>
    <w:rPr>
      <w:rFonts w:ascii="Courier New" w:hAnsi="Courier New" w:cs="Courier New"/>
      <w:szCs w:val="24"/>
    </w:rPr>
  </w:style>
  <w:style w:type="paragraph" w:customStyle="1" w:styleId="Captulo">
    <w:name w:val="Capítulo"/>
    <w:basedOn w:val="Normal"/>
    <w:next w:val="Corpodetexto"/>
    <w:rsid w:val="00F674B0"/>
    <w:pPr>
      <w:keepNext/>
      <w:suppressAutoHyphens/>
      <w:spacing w:before="240" w:after="120"/>
    </w:pPr>
    <w:rPr>
      <w:rFonts w:ascii="Nimbus Sans L" w:eastAsia="DejaVu Sans" w:hAnsi="Nimbus Sans L"/>
      <w:sz w:val="28"/>
      <w:szCs w:val="28"/>
      <w:lang w:eastAsia="ar-SA"/>
    </w:rPr>
  </w:style>
  <w:style w:type="paragraph" w:customStyle="1" w:styleId="Legenda1">
    <w:name w:val="Legenda1"/>
    <w:basedOn w:val="Normal"/>
    <w:next w:val="Normal"/>
    <w:rsid w:val="00F674B0"/>
    <w:pPr>
      <w:suppressAutoHyphens/>
      <w:jc w:val="center"/>
    </w:pPr>
    <w:rPr>
      <w:rFonts w:ascii="Arial" w:hAnsi="Arial" w:cs="Arial"/>
      <w:b/>
      <w:sz w:val="32"/>
      <w:lang w:eastAsia="ar-SA"/>
    </w:rPr>
  </w:style>
  <w:style w:type="paragraph" w:customStyle="1" w:styleId="ndice">
    <w:name w:val="Índice"/>
    <w:basedOn w:val="Normal"/>
    <w:rsid w:val="00F674B0"/>
    <w:pPr>
      <w:suppressLineNumbers/>
      <w:suppressAutoHyphens/>
    </w:pPr>
    <w:rPr>
      <w:lang w:eastAsia="ar-SA"/>
    </w:rPr>
  </w:style>
  <w:style w:type="paragraph" w:customStyle="1" w:styleId="Remissivo41">
    <w:name w:val="Remissivo 41"/>
    <w:basedOn w:val="Normal"/>
    <w:next w:val="Normal"/>
    <w:rsid w:val="00F674B0"/>
    <w:pPr>
      <w:suppressAutoHyphens/>
      <w:ind w:left="960" w:hanging="240"/>
    </w:pPr>
    <w:rPr>
      <w:lang w:eastAsia="ar-SA"/>
    </w:rPr>
  </w:style>
  <w:style w:type="paragraph" w:customStyle="1" w:styleId="Remissivo51">
    <w:name w:val="Remissivo 51"/>
    <w:basedOn w:val="Normal"/>
    <w:next w:val="Normal"/>
    <w:rsid w:val="00F674B0"/>
    <w:pPr>
      <w:suppressAutoHyphens/>
      <w:ind w:left="1200" w:hanging="240"/>
    </w:pPr>
    <w:rPr>
      <w:lang w:eastAsia="ar-SA"/>
    </w:rPr>
  </w:style>
  <w:style w:type="paragraph" w:customStyle="1" w:styleId="Remissivo61">
    <w:name w:val="Remissivo 61"/>
    <w:basedOn w:val="Normal"/>
    <w:next w:val="Normal"/>
    <w:rsid w:val="00F674B0"/>
    <w:pPr>
      <w:suppressAutoHyphens/>
      <w:ind w:left="1440" w:hanging="240"/>
    </w:pPr>
    <w:rPr>
      <w:lang w:eastAsia="ar-SA"/>
    </w:rPr>
  </w:style>
  <w:style w:type="paragraph" w:customStyle="1" w:styleId="Remissivo71">
    <w:name w:val="Remissivo 71"/>
    <w:basedOn w:val="Normal"/>
    <w:next w:val="Normal"/>
    <w:rsid w:val="00F674B0"/>
    <w:pPr>
      <w:suppressAutoHyphens/>
      <w:ind w:left="1680" w:hanging="240"/>
    </w:pPr>
    <w:rPr>
      <w:lang w:eastAsia="ar-SA"/>
    </w:rPr>
  </w:style>
  <w:style w:type="paragraph" w:customStyle="1" w:styleId="Remissivo81">
    <w:name w:val="Remissivo 81"/>
    <w:basedOn w:val="Normal"/>
    <w:next w:val="Normal"/>
    <w:rsid w:val="00F674B0"/>
    <w:pPr>
      <w:suppressAutoHyphens/>
      <w:ind w:left="1920" w:hanging="240"/>
    </w:pPr>
    <w:rPr>
      <w:lang w:eastAsia="ar-SA"/>
    </w:rPr>
  </w:style>
  <w:style w:type="paragraph" w:customStyle="1" w:styleId="Remissivo91">
    <w:name w:val="Remissivo 91"/>
    <w:basedOn w:val="Normal"/>
    <w:next w:val="Normal"/>
    <w:rsid w:val="00F674B0"/>
    <w:pPr>
      <w:suppressAutoHyphens/>
      <w:ind w:left="2160" w:hanging="240"/>
    </w:pPr>
    <w:rPr>
      <w:lang w:eastAsia="ar-SA"/>
    </w:rPr>
  </w:style>
  <w:style w:type="paragraph" w:customStyle="1" w:styleId="Recuodecorpodetexto21">
    <w:name w:val="Recuo de corpo de texto 21"/>
    <w:basedOn w:val="Normal"/>
    <w:rsid w:val="00F674B0"/>
    <w:pPr>
      <w:suppressAutoHyphens/>
      <w:ind w:left="180" w:hanging="180"/>
      <w:jc w:val="both"/>
    </w:pPr>
    <w:rPr>
      <w:rFonts w:ascii="Arial" w:hAnsi="Arial" w:cs="Arial"/>
      <w:sz w:val="18"/>
      <w:lang w:eastAsia="ar-SA"/>
    </w:rPr>
  </w:style>
  <w:style w:type="paragraph" w:customStyle="1" w:styleId="legenda0">
    <w:name w:val="legenda"/>
    <w:basedOn w:val="Normal"/>
    <w:rsid w:val="00F674B0"/>
    <w:pPr>
      <w:suppressAutoHyphens/>
    </w:pPr>
    <w:rPr>
      <w:rFonts w:ascii="Courier New" w:hAnsi="Courier New"/>
      <w:szCs w:val="20"/>
      <w:lang w:eastAsia="ar-SA"/>
    </w:rPr>
  </w:style>
  <w:style w:type="paragraph" w:customStyle="1" w:styleId="Corpodetexto21">
    <w:name w:val="Corpo de texto 21"/>
    <w:basedOn w:val="Normal"/>
    <w:rsid w:val="00F674B0"/>
    <w:pPr>
      <w:suppressAutoHyphens/>
      <w:ind w:right="-233"/>
      <w:jc w:val="both"/>
    </w:pPr>
    <w:rPr>
      <w:rFonts w:ascii="Arial" w:hAnsi="Arial"/>
      <w:szCs w:val="20"/>
      <w:lang w:eastAsia="ar-SA"/>
    </w:rPr>
  </w:style>
  <w:style w:type="paragraph" w:customStyle="1" w:styleId="Corpodetexto31">
    <w:name w:val="Corpo de texto 31"/>
    <w:basedOn w:val="Normal"/>
    <w:rsid w:val="00F674B0"/>
    <w:pPr>
      <w:suppressAutoHyphens/>
      <w:ind w:right="141"/>
      <w:jc w:val="both"/>
    </w:pPr>
    <w:rPr>
      <w:rFonts w:ascii="Arial" w:hAnsi="Arial" w:cs="Arial"/>
      <w:szCs w:val="20"/>
      <w:lang w:eastAsia="ar-SA"/>
    </w:rPr>
  </w:style>
  <w:style w:type="paragraph" w:customStyle="1" w:styleId="Contedodatabela">
    <w:name w:val="Conteúdo da tabela"/>
    <w:basedOn w:val="Normal"/>
    <w:rsid w:val="00F674B0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F674B0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F674B0"/>
    <w:pPr>
      <w:suppressAutoHyphens/>
      <w:jc w:val="left"/>
    </w:pPr>
    <w:rPr>
      <w:rFonts w:ascii="Arial" w:hAnsi="Arial" w:cs="Arial"/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3705</Words>
  <Characters>20009</Characters>
  <Application>Microsoft Office Word</Application>
  <DocSecurity>0</DocSecurity>
  <Lines>166</Lines>
  <Paragraphs>47</Paragraphs>
  <ScaleCrop>false</ScaleCrop>
  <Company/>
  <LinksUpToDate>false</LinksUpToDate>
  <CharactersWithSpaces>23667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2008-12-15T20:39:00Z</dcterms:created>
  <dcterms:modified xsi:type="dcterms:W3CDTF">2008-12-15T20:46:00Z</dcterms:modified>
</cp:coreProperties>
</file>